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345"/>
        <w:gridCol w:w="6930"/>
        <w:gridCol w:w="1440"/>
      </w:tblGrid>
      <w:tr w:rsidR="00D03B50" w:rsidTr="00D03B50">
        <w:trPr>
          <w:trHeight w:val="20"/>
        </w:trPr>
        <w:tc>
          <w:tcPr>
            <w:tcW w:w="1345" w:type="dxa"/>
            <w:shd w:val="clear" w:color="auto" w:fill="F2F2F2" w:themeFill="background1" w:themeFillShade="F2"/>
          </w:tcPr>
          <w:p w:rsidR="00D03B50" w:rsidRPr="009A0FD3" w:rsidRDefault="00D03B50" w:rsidP="00B660D2">
            <w:pPr>
              <w:jc w:val="center"/>
              <w:rPr>
                <w:b/>
              </w:rPr>
            </w:pPr>
            <w:r w:rsidRPr="009A0FD3">
              <w:rPr>
                <w:b/>
              </w:rPr>
              <w:t>Date</w:t>
            </w:r>
          </w:p>
        </w:tc>
        <w:tc>
          <w:tcPr>
            <w:tcW w:w="6930" w:type="dxa"/>
            <w:shd w:val="clear" w:color="auto" w:fill="F2F2F2" w:themeFill="background1" w:themeFillShade="F2"/>
          </w:tcPr>
          <w:p w:rsidR="00D03B50" w:rsidRPr="009A0FD3" w:rsidRDefault="00D03B50" w:rsidP="00B660D2">
            <w:pPr>
              <w:jc w:val="center"/>
              <w:rPr>
                <w:b/>
              </w:rPr>
            </w:pPr>
            <w:r w:rsidRPr="009A0FD3">
              <w:rPr>
                <w:b/>
              </w:rPr>
              <w:t>Action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03B50" w:rsidRPr="009A0FD3" w:rsidRDefault="00D03B50" w:rsidP="00B660D2">
            <w:pPr>
              <w:jc w:val="center"/>
              <w:rPr>
                <w:b/>
              </w:rPr>
            </w:pPr>
            <w:r w:rsidRPr="009A0FD3">
              <w:rPr>
                <w:b/>
              </w:rPr>
              <w:t>Responsible entity</w:t>
            </w:r>
          </w:p>
        </w:tc>
      </w:tr>
      <w:tr w:rsidR="00D03B50" w:rsidTr="00D03B50">
        <w:trPr>
          <w:trHeight w:val="20"/>
        </w:trPr>
        <w:tc>
          <w:tcPr>
            <w:tcW w:w="1345" w:type="dxa"/>
            <w:shd w:val="clear" w:color="auto" w:fill="FFF2CC" w:themeFill="accent4" w:themeFillTint="33"/>
            <w:vAlign w:val="center"/>
          </w:tcPr>
          <w:p w:rsidR="00D03B50" w:rsidRDefault="00D03B50" w:rsidP="00EF3F52">
            <w:r>
              <w:t>9 May</w:t>
            </w:r>
          </w:p>
        </w:tc>
        <w:tc>
          <w:tcPr>
            <w:tcW w:w="6930" w:type="dxa"/>
            <w:shd w:val="clear" w:color="auto" w:fill="FFF2CC" w:themeFill="accent4" w:themeFillTint="33"/>
            <w:vAlign w:val="center"/>
          </w:tcPr>
          <w:p w:rsidR="00D03B50" w:rsidRDefault="00D03B50" w:rsidP="00EF3F52">
            <w:r>
              <w:t>Budget Call Circular No. 1: Capital Investment Prioritisation Issued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:rsidR="00D03B50" w:rsidRDefault="00D03B50" w:rsidP="00193280">
            <w:pPr>
              <w:jc w:val="center"/>
            </w:pPr>
            <w:r>
              <w:t>HFS</w:t>
            </w:r>
          </w:p>
        </w:tc>
      </w:tr>
      <w:tr w:rsidR="00D03B50" w:rsidTr="00D03B50">
        <w:trPr>
          <w:trHeight w:val="20"/>
        </w:trPr>
        <w:tc>
          <w:tcPr>
            <w:tcW w:w="1345" w:type="dxa"/>
            <w:shd w:val="clear" w:color="auto" w:fill="D9E2F3" w:themeFill="accent5" w:themeFillTint="33"/>
            <w:vAlign w:val="center"/>
          </w:tcPr>
          <w:p w:rsidR="00D03B50" w:rsidRDefault="00D03B50" w:rsidP="00EF3F52">
            <w:r>
              <w:t>May</w:t>
            </w:r>
          </w:p>
        </w:tc>
        <w:tc>
          <w:tcPr>
            <w:tcW w:w="6930" w:type="dxa"/>
            <w:shd w:val="clear" w:color="auto" w:fill="D9E2F3" w:themeFill="accent5" w:themeFillTint="33"/>
            <w:vAlign w:val="center"/>
          </w:tcPr>
          <w:p w:rsidR="00D03B50" w:rsidRDefault="00D03B50" w:rsidP="00CE5E7F">
            <w:r>
              <w:t>OP Call Circular: Strategic Plan Updates</w:t>
            </w:r>
          </w:p>
        </w:tc>
        <w:tc>
          <w:tcPr>
            <w:tcW w:w="1440" w:type="dxa"/>
            <w:shd w:val="clear" w:color="auto" w:fill="D9E2F3" w:themeFill="accent5" w:themeFillTint="33"/>
            <w:vAlign w:val="center"/>
          </w:tcPr>
          <w:p w:rsidR="00D03B50" w:rsidRDefault="003714BE" w:rsidP="00EF3F52">
            <w:pPr>
              <w:jc w:val="center"/>
            </w:pPr>
            <w:r>
              <w:t>HFS/</w:t>
            </w:r>
            <w:proofErr w:type="spellStart"/>
            <w:r>
              <w:t>DoP</w:t>
            </w:r>
            <w:proofErr w:type="spellEnd"/>
          </w:p>
        </w:tc>
      </w:tr>
      <w:tr w:rsidR="00D03B50" w:rsidTr="00D03B50">
        <w:trPr>
          <w:trHeight w:val="20"/>
        </w:trPr>
        <w:tc>
          <w:tcPr>
            <w:tcW w:w="1345" w:type="dxa"/>
            <w:shd w:val="clear" w:color="auto" w:fill="FFF2CC" w:themeFill="accent4" w:themeFillTint="33"/>
            <w:vAlign w:val="center"/>
          </w:tcPr>
          <w:p w:rsidR="00D03B50" w:rsidRDefault="00D03B50" w:rsidP="00EF3F52">
            <w:r>
              <w:t>1 June</w:t>
            </w:r>
          </w:p>
        </w:tc>
        <w:tc>
          <w:tcPr>
            <w:tcW w:w="6930" w:type="dxa"/>
            <w:shd w:val="clear" w:color="auto" w:fill="FFF2CC" w:themeFill="accent4" w:themeFillTint="33"/>
            <w:vAlign w:val="center"/>
          </w:tcPr>
          <w:p w:rsidR="00D03B50" w:rsidRDefault="00D03B50" w:rsidP="00CE5E7F">
            <w:r>
              <w:t xml:space="preserve">MDAs submit initial capital investment proposals 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:rsidR="00D03B50" w:rsidRDefault="00D03B50" w:rsidP="00EF3F52">
            <w:pPr>
              <w:jc w:val="center"/>
            </w:pPr>
            <w:proofErr w:type="spellStart"/>
            <w:r>
              <w:t>HoDs</w:t>
            </w:r>
            <w:proofErr w:type="spellEnd"/>
          </w:p>
        </w:tc>
      </w:tr>
      <w:tr w:rsidR="00D03B50" w:rsidTr="00D03B50">
        <w:trPr>
          <w:trHeight w:val="20"/>
        </w:trPr>
        <w:tc>
          <w:tcPr>
            <w:tcW w:w="1345" w:type="dxa"/>
            <w:shd w:val="clear" w:color="auto" w:fill="FFF2CC" w:themeFill="accent4" w:themeFillTint="33"/>
            <w:vAlign w:val="center"/>
          </w:tcPr>
          <w:p w:rsidR="00D03B50" w:rsidRDefault="00D03B50" w:rsidP="00EF3F52">
            <w:r>
              <w:t>1 June</w:t>
            </w:r>
          </w:p>
        </w:tc>
        <w:tc>
          <w:tcPr>
            <w:tcW w:w="6930" w:type="dxa"/>
            <w:shd w:val="clear" w:color="auto" w:fill="FFF2CC" w:themeFill="accent4" w:themeFillTint="33"/>
            <w:vAlign w:val="center"/>
          </w:tcPr>
          <w:p w:rsidR="00D03B50" w:rsidRDefault="00D03B50" w:rsidP="00EF3F52">
            <w:r>
              <w:t>Submissions screened for completeness; incomplete submissions returned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:rsidR="00D03B50" w:rsidRDefault="00D03B50" w:rsidP="00EF3F52">
            <w:pPr>
              <w:jc w:val="center"/>
            </w:pPr>
            <w:proofErr w:type="spellStart"/>
            <w:r>
              <w:t>MoFEM</w:t>
            </w:r>
            <w:proofErr w:type="spellEnd"/>
          </w:p>
        </w:tc>
      </w:tr>
      <w:tr w:rsidR="00D03B50" w:rsidTr="00D03B50">
        <w:trPr>
          <w:trHeight w:val="20"/>
        </w:trPr>
        <w:tc>
          <w:tcPr>
            <w:tcW w:w="1345" w:type="dxa"/>
            <w:shd w:val="clear" w:color="auto" w:fill="D9E2F3" w:themeFill="accent5" w:themeFillTint="33"/>
            <w:vAlign w:val="center"/>
          </w:tcPr>
          <w:p w:rsidR="00D03B50" w:rsidRDefault="00D03B50" w:rsidP="00FA2350">
            <w:r>
              <w:t>June</w:t>
            </w:r>
          </w:p>
        </w:tc>
        <w:tc>
          <w:tcPr>
            <w:tcW w:w="6930" w:type="dxa"/>
            <w:shd w:val="clear" w:color="auto" w:fill="D9E2F3" w:themeFill="accent5" w:themeFillTint="33"/>
            <w:vAlign w:val="center"/>
          </w:tcPr>
          <w:p w:rsidR="00D03B50" w:rsidRDefault="00D03B50" w:rsidP="00FA2350">
            <w:r>
              <w:t>MDAs submit Strategic Plan Updates</w:t>
            </w:r>
          </w:p>
        </w:tc>
        <w:tc>
          <w:tcPr>
            <w:tcW w:w="1440" w:type="dxa"/>
            <w:shd w:val="clear" w:color="auto" w:fill="D9E2F3" w:themeFill="accent5" w:themeFillTint="33"/>
            <w:vAlign w:val="center"/>
          </w:tcPr>
          <w:p w:rsidR="00D03B50" w:rsidRDefault="00D03B50" w:rsidP="00CE5E7F">
            <w:pPr>
              <w:jc w:val="center"/>
            </w:pPr>
            <w:proofErr w:type="spellStart"/>
            <w:r>
              <w:t>HoDs</w:t>
            </w:r>
            <w:proofErr w:type="spellEnd"/>
          </w:p>
        </w:tc>
      </w:tr>
      <w:tr w:rsidR="00D03B50" w:rsidTr="00D03B50">
        <w:trPr>
          <w:trHeight w:val="20"/>
        </w:trPr>
        <w:tc>
          <w:tcPr>
            <w:tcW w:w="1345" w:type="dxa"/>
            <w:shd w:val="clear" w:color="auto" w:fill="D9E2F3" w:themeFill="accent5" w:themeFillTint="33"/>
            <w:vAlign w:val="center"/>
          </w:tcPr>
          <w:p w:rsidR="00D03B50" w:rsidRDefault="00D03B50" w:rsidP="00FA2350"/>
        </w:tc>
        <w:tc>
          <w:tcPr>
            <w:tcW w:w="6930" w:type="dxa"/>
            <w:shd w:val="clear" w:color="auto" w:fill="D9E2F3" w:themeFill="accent5" w:themeFillTint="33"/>
            <w:vAlign w:val="center"/>
          </w:tcPr>
          <w:p w:rsidR="00D03B50" w:rsidRDefault="00D03B50" w:rsidP="00FA2350">
            <w:r>
              <w:t>Prioritised Policy Agenda</w:t>
            </w:r>
          </w:p>
        </w:tc>
        <w:tc>
          <w:tcPr>
            <w:tcW w:w="1440" w:type="dxa"/>
            <w:shd w:val="clear" w:color="auto" w:fill="D9E2F3" w:themeFill="accent5" w:themeFillTint="33"/>
            <w:vAlign w:val="center"/>
          </w:tcPr>
          <w:p w:rsidR="00D03B50" w:rsidRDefault="00D03B50" w:rsidP="00CE5E7F">
            <w:pPr>
              <w:jc w:val="center"/>
            </w:pPr>
            <w:r>
              <w:t>Cabinet</w:t>
            </w:r>
          </w:p>
        </w:tc>
      </w:tr>
      <w:tr w:rsidR="00D03B50" w:rsidTr="00D03B50">
        <w:trPr>
          <w:trHeight w:val="20"/>
        </w:trPr>
        <w:tc>
          <w:tcPr>
            <w:tcW w:w="1345" w:type="dxa"/>
            <w:shd w:val="clear" w:color="auto" w:fill="FFF2CC" w:themeFill="accent4" w:themeFillTint="33"/>
            <w:vAlign w:val="center"/>
          </w:tcPr>
          <w:p w:rsidR="00D03B50" w:rsidRDefault="00D03B50" w:rsidP="00EF3F52">
            <w:r>
              <w:t>June</w:t>
            </w:r>
          </w:p>
        </w:tc>
        <w:tc>
          <w:tcPr>
            <w:tcW w:w="6930" w:type="dxa"/>
            <w:shd w:val="clear" w:color="auto" w:fill="FFF2CC" w:themeFill="accent4" w:themeFillTint="33"/>
            <w:vAlign w:val="center"/>
          </w:tcPr>
          <w:p w:rsidR="00D03B50" w:rsidRDefault="00D03B50" w:rsidP="00EF3F52">
            <w:proofErr w:type="spellStart"/>
            <w:r>
              <w:t>MoFEM</w:t>
            </w:r>
            <w:proofErr w:type="spellEnd"/>
            <w:r>
              <w:t xml:space="preserve"> submits recommendations on proposals to Cabinet 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:rsidR="00D03B50" w:rsidRDefault="00D03B50" w:rsidP="00EF3F52">
            <w:pPr>
              <w:jc w:val="center"/>
            </w:pPr>
            <w:proofErr w:type="spellStart"/>
            <w:r>
              <w:t>MoFEM</w:t>
            </w:r>
            <w:proofErr w:type="spellEnd"/>
          </w:p>
        </w:tc>
      </w:tr>
      <w:tr w:rsidR="00D03B50" w:rsidTr="00D03B50">
        <w:trPr>
          <w:trHeight w:val="20"/>
        </w:trPr>
        <w:tc>
          <w:tcPr>
            <w:tcW w:w="1345" w:type="dxa"/>
            <w:shd w:val="clear" w:color="auto" w:fill="FFF2CC" w:themeFill="accent4" w:themeFillTint="33"/>
            <w:vAlign w:val="center"/>
          </w:tcPr>
          <w:p w:rsidR="00D03B50" w:rsidRDefault="00D03B50" w:rsidP="00EF3F52">
            <w:r>
              <w:t>20 June</w:t>
            </w:r>
          </w:p>
        </w:tc>
        <w:tc>
          <w:tcPr>
            <w:tcW w:w="6930" w:type="dxa"/>
            <w:shd w:val="clear" w:color="auto" w:fill="FFF2CC" w:themeFill="accent4" w:themeFillTint="33"/>
            <w:vAlign w:val="center"/>
          </w:tcPr>
          <w:p w:rsidR="00D03B50" w:rsidRDefault="00D03B50" w:rsidP="00EF3F52">
            <w:r>
              <w:t>Cabinet shortlists capital investment proposals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:rsidR="00D03B50" w:rsidRDefault="00D03B50" w:rsidP="00EF3F52">
            <w:pPr>
              <w:jc w:val="center"/>
            </w:pPr>
            <w:r>
              <w:t>Cabinet</w:t>
            </w:r>
          </w:p>
        </w:tc>
      </w:tr>
      <w:tr w:rsidR="00D03B50" w:rsidTr="00D03B50">
        <w:trPr>
          <w:trHeight w:val="20"/>
        </w:trPr>
        <w:tc>
          <w:tcPr>
            <w:tcW w:w="1345" w:type="dxa"/>
            <w:shd w:val="clear" w:color="auto" w:fill="E2EFD9" w:themeFill="accent6" w:themeFillTint="33"/>
            <w:vAlign w:val="center"/>
          </w:tcPr>
          <w:p w:rsidR="00D03B50" w:rsidRPr="001B7FAA" w:rsidRDefault="00D03B50" w:rsidP="00823940">
            <w:r>
              <w:t>June/July</w:t>
            </w:r>
          </w:p>
        </w:tc>
        <w:tc>
          <w:tcPr>
            <w:tcW w:w="6930" w:type="dxa"/>
            <w:shd w:val="clear" w:color="auto" w:fill="E2EFD9" w:themeFill="accent6" w:themeFillTint="33"/>
            <w:vAlign w:val="center"/>
          </w:tcPr>
          <w:p w:rsidR="00D03B50" w:rsidRDefault="00D03B50" w:rsidP="00823940">
            <w:r>
              <w:t>Review Department’s Nominal Roll and Headcount</w:t>
            </w:r>
          </w:p>
          <w:p w:rsidR="00D03B50" w:rsidRDefault="00D03B50" w:rsidP="00823940">
            <w:r>
              <w:t>Submit to HRMU details of Projected Expenditure</w:t>
            </w:r>
          </w:p>
          <w:p w:rsidR="00D03B50" w:rsidRPr="001B7FAA" w:rsidRDefault="00D03B50" w:rsidP="00823940">
            <w:r>
              <w:t>on PE, Allowances, Gratuity and other benefits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D03B50" w:rsidRPr="001B7FAA" w:rsidRDefault="00D03B50" w:rsidP="00823940">
            <w:pPr>
              <w:jc w:val="center"/>
            </w:pPr>
            <w:proofErr w:type="spellStart"/>
            <w:r>
              <w:t>HoDs</w:t>
            </w:r>
            <w:proofErr w:type="spellEnd"/>
          </w:p>
        </w:tc>
      </w:tr>
      <w:tr w:rsidR="00D03B50" w:rsidTr="00D03B50">
        <w:trPr>
          <w:trHeight w:val="20"/>
        </w:trPr>
        <w:tc>
          <w:tcPr>
            <w:tcW w:w="1345" w:type="dxa"/>
            <w:shd w:val="clear" w:color="auto" w:fill="E2EFD9" w:themeFill="accent6" w:themeFillTint="33"/>
            <w:vAlign w:val="center"/>
          </w:tcPr>
          <w:p w:rsidR="00D03B50" w:rsidRPr="001B7FAA" w:rsidRDefault="00D03B50" w:rsidP="00823940">
            <w:r>
              <w:t>Mid July</w:t>
            </w:r>
          </w:p>
        </w:tc>
        <w:tc>
          <w:tcPr>
            <w:tcW w:w="6930" w:type="dxa"/>
            <w:shd w:val="clear" w:color="auto" w:fill="E2EFD9" w:themeFill="accent6" w:themeFillTint="33"/>
            <w:vAlign w:val="center"/>
          </w:tcPr>
          <w:p w:rsidR="00D03B50" w:rsidRPr="001B7FAA" w:rsidRDefault="00D03B50" w:rsidP="00823940">
            <w:r>
              <w:t>Complete Business Case for New Spend Staff Requests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D03B50" w:rsidRPr="001B7FAA" w:rsidRDefault="00D03B50" w:rsidP="00823940">
            <w:pPr>
              <w:jc w:val="center"/>
            </w:pPr>
            <w:proofErr w:type="spellStart"/>
            <w:r>
              <w:t>HoDs</w:t>
            </w:r>
            <w:proofErr w:type="spellEnd"/>
          </w:p>
        </w:tc>
      </w:tr>
      <w:tr w:rsidR="00D03B50" w:rsidTr="00D03B50">
        <w:trPr>
          <w:trHeight w:val="20"/>
        </w:trPr>
        <w:tc>
          <w:tcPr>
            <w:tcW w:w="1345" w:type="dxa"/>
            <w:shd w:val="clear" w:color="auto" w:fill="E2EFD9" w:themeFill="accent6" w:themeFillTint="33"/>
            <w:vAlign w:val="center"/>
          </w:tcPr>
          <w:p w:rsidR="00D03B50" w:rsidRPr="001B7FAA" w:rsidRDefault="00D03B50" w:rsidP="00823940">
            <w:r>
              <w:t>Mid July</w:t>
            </w:r>
          </w:p>
        </w:tc>
        <w:tc>
          <w:tcPr>
            <w:tcW w:w="6930" w:type="dxa"/>
            <w:shd w:val="clear" w:color="auto" w:fill="E2EFD9" w:themeFill="accent6" w:themeFillTint="33"/>
            <w:vAlign w:val="center"/>
          </w:tcPr>
          <w:p w:rsidR="00D03B50" w:rsidRPr="001B7FAA" w:rsidRDefault="00D03B50" w:rsidP="00823940">
            <w:r>
              <w:t>Submit TC Requests using DFID Approved Template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D03B50" w:rsidRPr="001B7FAA" w:rsidRDefault="00D03B50" w:rsidP="00823940">
            <w:pPr>
              <w:jc w:val="center"/>
            </w:pPr>
            <w:proofErr w:type="spellStart"/>
            <w:r>
              <w:t>HoDs</w:t>
            </w:r>
            <w:proofErr w:type="spellEnd"/>
          </w:p>
        </w:tc>
      </w:tr>
      <w:tr w:rsidR="00D03B50" w:rsidTr="00D03B50">
        <w:trPr>
          <w:trHeight w:val="20"/>
        </w:trPr>
        <w:tc>
          <w:tcPr>
            <w:tcW w:w="1345" w:type="dxa"/>
            <w:shd w:val="clear" w:color="auto" w:fill="FFF2CC" w:themeFill="accent4" w:themeFillTint="33"/>
            <w:vAlign w:val="center"/>
          </w:tcPr>
          <w:p w:rsidR="00D03B50" w:rsidRDefault="00D03B50" w:rsidP="00823940">
            <w:r>
              <w:t>Jul – Sept</w:t>
            </w:r>
          </w:p>
        </w:tc>
        <w:tc>
          <w:tcPr>
            <w:tcW w:w="6930" w:type="dxa"/>
            <w:shd w:val="clear" w:color="auto" w:fill="FFF2CC" w:themeFill="accent4" w:themeFillTint="33"/>
            <w:vAlign w:val="center"/>
          </w:tcPr>
          <w:p w:rsidR="00D03B50" w:rsidRDefault="00D03B50" w:rsidP="00823940">
            <w:r>
              <w:t xml:space="preserve">MDAs develop CBA or equivalent evaluation with </w:t>
            </w:r>
            <w:proofErr w:type="spellStart"/>
            <w:r>
              <w:t>MoFEM</w:t>
            </w:r>
            <w:proofErr w:type="spellEnd"/>
            <w:r>
              <w:t xml:space="preserve"> staff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:rsidR="00D03B50" w:rsidRDefault="00D03B50" w:rsidP="007C789A">
            <w:pPr>
              <w:jc w:val="center"/>
            </w:pPr>
            <w:r>
              <w:t xml:space="preserve">MDA staff &amp; </w:t>
            </w:r>
            <w:proofErr w:type="spellStart"/>
            <w:r>
              <w:t>MoFEM</w:t>
            </w:r>
            <w:proofErr w:type="spellEnd"/>
          </w:p>
        </w:tc>
      </w:tr>
      <w:tr w:rsidR="00D03B50" w:rsidTr="00D03B50">
        <w:trPr>
          <w:trHeight w:val="20"/>
        </w:trPr>
        <w:tc>
          <w:tcPr>
            <w:tcW w:w="1345" w:type="dxa"/>
            <w:shd w:val="clear" w:color="auto" w:fill="E2EFD9" w:themeFill="accent6" w:themeFillTint="33"/>
            <w:vAlign w:val="center"/>
          </w:tcPr>
          <w:p w:rsidR="00D03B50" w:rsidRDefault="00D03B50" w:rsidP="0044402B">
            <w:r>
              <w:t>August</w:t>
            </w:r>
          </w:p>
        </w:tc>
        <w:tc>
          <w:tcPr>
            <w:tcW w:w="6930" w:type="dxa"/>
            <w:shd w:val="clear" w:color="auto" w:fill="E2EFD9" w:themeFill="accent6" w:themeFillTint="33"/>
            <w:vAlign w:val="center"/>
          </w:tcPr>
          <w:p w:rsidR="00D03B50" w:rsidRDefault="00D03B50" w:rsidP="0044402B">
            <w:r>
              <w:t>Approval of the Establishment &amp; Headcount ceiling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D03B50" w:rsidRDefault="00D03B50" w:rsidP="0044402B">
            <w:pPr>
              <w:jc w:val="center"/>
            </w:pPr>
            <w:r>
              <w:t>HE/HDG/</w:t>
            </w:r>
          </w:p>
          <w:p w:rsidR="00D03B50" w:rsidRDefault="00D03B50" w:rsidP="0044402B">
            <w:pPr>
              <w:jc w:val="center"/>
            </w:pPr>
            <w:r>
              <w:t>Cabinet</w:t>
            </w:r>
          </w:p>
        </w:tc>
      </w:tr>
      <w:tr w:rsidR="00D03B50" w:rsidTr="00D03B50">
        <w:trPr>
          <w:trHeight w:val="20"/>
        </w:trPr>
        <w:tc>
          <w:tcPr>
            <w:tcW w:w="1345" w:type="dxa"/>
            <w:shd w:val="clear" w:color="auto" w:fill="FFF2CC" w:themeFill="accent4" w:themeFillTint="33"/>
            <w:vAlign w:val="center"/>
          </w:tcPr>
          <w:p w:rsidR="00D03B50" w:rsidRDefault="00D03B50" w:rsidP="00823940"/>
        </w:tc>
        <w:tc>
          <w:tcPr>
            <w:tcW w:w="6930" w:type="dxa"/>
            <w:shd w:val="clear" w:color="auto" w:fill="FFF2CC" w:themeFill="accent4" w:themeFillTint="33"/>
            <w:vAlign w:val="center"/>
          </w:tcPr>
          <w:p w:rsidR="00D03B50" w:rsidRDefault="00D03B50" w:rsidP="00823940"/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:rsidR="00D03B50" w:rsidRDefault="00D03B50" w:rsidP="00823940">
            <w:pPr>
              <w:jc w:val="center"/>
            </w:pPr>
          </w:p>
        </w:tc>
      </w:tr>
      <w:tr w:rsidR="00D03B50" w:rsidTr="00D03B50">
        <w:trPr>
          <w:trHeight w:val="20"/>
        </w:trPr>
        <w:tc>
          <w:tcPr>
            <w:tcW w:w="1345" w:type="dxa"/>
            <w:shd w:val="clear" w:color="auto" w:fill="FFF2CC" w:themeFill="accent4" w:themeFillTint="33"/>
            <w:vAlign w:val="center"/>
          </w:tcPr>
          <w:p w:rsidR="00D03B50" w:rsidRDefault="00D03B50" w:rsidP="00193280">
            <w:r>
              <w:t>1 – 30 Sept</w:t>
            </w:r>
          </w:p>
        </w:tc>
        <w:tc>
          <w:tcPr>
            <w:tcW w:w="6930" w:type="dxa"/>
            <w:shd w:val="clear" w:color="auto" w:fill="FFF2CC" w:themeFill="accent4" w:themeFillTint="33"/>
            <w:vAlign w:val="center"/>
          </w:tcPr>
          <w:p w:rsidR="00D03B50" w:rsidRDefault="00D03B50" w:rsidP="00823940">
            <w:proofErr w:type="spellStart"/>
            <w:r>
              <w:t>MoFEM</w:t>
            </w:r>
            <w:proofErr w:type="spellEnd"/>
            <w:r>
              <w:t xml:space="preserve"> consults with MDAs, reviews and finalises CBA or equivalent evaluation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:rsidR="00D03B50" w:rsidRDefault="00D03B50" w:rsidP="00823940">
            <w:pPr>
              <w:jc w:val="center"/>
            </w:pPr>
            <w:proofErr w:type="spellStart"/>
            <w:r>
              <w:t>MoFEM</w:t>
            </w:r>
            <w:proofErr w:type="spellEnd"/>
          </w:p>
        </w:tc>
      </w:tr>
      <w:tr w:rsidR="00D03B50" w:rsidTr="00D03B50">
        <w:trPr>
          <w:trHeight w:val="20"/>
        </w:trPr>
        <w:tc>
          <w:tcPr>
            <w:tcW w:w="1345" w:type="dxa"/>
            <w:shd w:val="clear" w:color="auto" w:fill="E2EFD9" w:themeFill="accent6" w:themeFillTint="33"/>
            <w:vAlign w:val="center"/>
          </w:tcPr>
          <w:p w:rsidR="00D03B50" w:rsidRDefault="00D03B50" w:rsidP="00193280">
            <w:r>
              <w:t>1</w:t>
            </w:r>
            <w:r w:rsidRPr="00823940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wk</w:t>
            </w:r>
            <w:proofErr w:type="spellEnd"/>
            <w:r>
              <w:t xml:space="preserve"> Sept</w:t>
            </w:r>
          </w:p>
        </w:tc>
        <w:tc>
          <w:tcPr>
            <w:tcW w:w="6930" w:type="dxa"/>
            <w:shd w:val="clear" w:color="auto" w:fill="E2EFD9" w:themeFill="accent6" w:themeFillTint="33"/>
            <w:vAlign w:val="center"/>
          </w:tcPr>
          <w:p w:rsidR="00D03B50" w:rsidRDefault="00D03B50" w:rsidP="0044402B">
            <w:r>
              <w:t>Share details of approved Establishment &amp; Nominal Roll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:rsidR="00D03B50" w:rsidRDefault="00D03B50" w:rsidP="0044402B">
            <w:pPr>
              <w:jc w:val="center"/>
            </w:pPr>
            <w:r>
              <w:t>CHRO</w:t>
            </w:r>
          </w:p>
        </w:tc>
      </w:tr>
      <w:tr w:rsidR="00D03B50" w:rsidTr="00D03B50">
        <w:trPr>
          <w:trHeight w:val="20"/>
        </w:trPr>
        <w:tc>
          <w:tcPr>
            <w:tcW w:w="1345" w:type="dxa"/>
            <w:vMerge w:val="restart"/>
            <w:vAlign w:val="center"/>
          </w:tcPr>
          <w:p w:rsidR="00D03B50" w:rsidRDefault="00D03B50" w:rsidP="00193280">
            <w:r>
              <w:t>1</w:t>
            </w:r>
            <w:r w:rsidRPr="000B1E1C">
              <w:rPr>
                <w:vertAlign w:val="superscript"/>
              </w:rPr>
              <w:t>st</w:t>
            </w:r>
            <w:r>
              <w:t xml:space="preserve"> Sept</w:t>
            </w:r>
          </w:p>
        </w:tc>
        <w:tc>
          <w:tcPr>
            <w:tcW w:w="6930" w:type="dxa"/>
            <w:vAlign w:val="center"/>
          </w:tcPr>
          <w:p w:rsidR="00D03B50" w:rsidRDefault="00D03B50" w:rsidP="00823940">
            <w:r>
              <w:t>Cabinet approves Medium Term Fiscal Framework and budget ceilings</w:t>
            </w:r>
          </w:p>
        </w:tc>
        <w:tc>
          <w:tcPr>
            <w:tcW w:w="1440" w:type="dxa"/>
            <w:vAlign w:val="center"/>
          </w:tcPr>
          <w:p w:rsidR="00D03B50" w:rsidRDefault="00D03B50" w:rsidP="00823940">
            <w:pPr>
              <w:jc w:val="center"/>
            </w:pPr>
          </w:p>
        </w:tc>
      </w:tr>
      <w:tr w:rsidR="00D03B50" w:rsidTr="00D03B50">
        <w:trPr>
          <w:trHeight w:val="20"/>
        </w:trPr>
        <w:tc>
          <w:tcPr>
            <w:tcW w:w="1345" w:type="dxa"/>
            <w:vMerge/>
            <w:vAlign w:val="center"/>
          </w:tcPr>
          <w:p w:rsidR="00D03B50" w:rsidRDefault="00D03B50" w:rsidP="00823940"/>
        </w:tc>
        <w:tc>
          <w:tcPr>
            <w:tcW w:w="6930" w:type="dxa"/>
            <w:vAlign w:val="center"/>
          </w:tcPr>
          <w:p w:rsidR="00D03B50" w:rsidRDefault="00D03B50" w:rsidP="00823940">
            <w:r>
              <w:t>Budget Call Circular No. 2 issued</w:t>
            </w:r>
          </w:p>
        </w:tc>
        <w:tc>
          <w:tcPr>
            <w:tcW w:w="1440" w:type="dxa"/>
            <w:vAlign w:val="center"/>
          </w:tcPr>
          <w:p w:rsidR="00D03B50" w:rsidRDefault="00D03B50" w:rsidP="00823940">
            <w:pPr>
              <w:jc w:val="center"/>
            </w:pPr>
            <w:r w:rsidRPr="00193280">
              <w:t>HFS</w:t>
            </w:r>
          </w:p>
        </w:tc>
      </w:tr>
      <w:tr w:rsidR="00D03B50" w:rsidRPr="000B1E1C" w:rsidTr="00D03B50">
        <w:trPr>
          <w:trHeight w:val="20"/>
        </w:trPr>
        <w:tc>
          <w:tcPr>
            <w:tcW w:w="1345" w:type="dxa"/>
            <w:vAlign w:val="center"/>
          </w:tcPr>
          <w:p w:rsidR="00D03B50" w:rsidRPr="00B660D2" w:rsidRDefault="00D03B50" w:rsidP="00193280">
            <w:r w:rsidRPr="00B660D2">
              <w:t>1</w:t>
            </w:r>
            <w:r w:rsidRPr="00B660D2">
              <w:rPr>
                <w:vertAlign w:val="superscript"/>
              </w:rPr>
              <w:t>st</w:t>
            </w:r>
            <w:r>
              <w:t>/</w:t>
            </w:r>
            <w:r w:rsidRPr="00B660D2">
              <w:t xml:space="preserve"> 2</w:t>
            </w:r>
            <w:r w:rsidRPr="00B660D2">
              <w:rPr>
                <w:vertAlign w:val="superscript"/>
              </w:rPr>
              <w:t>nd</w:t>
            </w:r>
            <w:r w:rsidRPr="00B660D2">
              <w:t xml:space="preserve"> </w:t>
            </w:r>
            <w:proofErr w:type="spellStart"/>
            <w:r w:rsidRPr="00B660D2">
              <w:t>wk</w:t>
            </w:r>
            <w:proofErr w:type="spellEnd"/>
            <w:r w:rsidRPr="00B660D2">
              <w:t xml:space="preserve"> Sept</w:t>
            </w:r>
          </w:p>
        </w:tc>
        <w:tc>
          <w:tcPr>
            <w:tcW w:w="6930" w:type="dxa"/>
            <w:vAlign w:val="center"/>
          </w:tcPr>
          <w:p w:rsidR="00D03B50" w:rsidRPr="00B660D2" w:rsidRDefault="00D03B50" w:rsidP="00823940">
            <w:pPr>
              <w:jc w:val="center"/>
              <w:rPr>
                <w:b/>
                <w:color w:val="FF0000"/>
              </w:rPr>
            </w:pPr>
            <w:r w:rsidRPr="00B660D2">
              <w:rPr>
                <w:b/>
                <w:color w:val="FF0000"/>
              </w:rPr>
              <w:t>MID YEAR REVIEW</w:t>
            </w:r>
          </w:p>
        </w:tc>
        <w:tc>
          <w:tcPr>
            <w:tcW w:w="1440" w:type="dxa"/>
            <w:vAlign w:val="center"/>
          </w:tcPr>
          <w:p w:rsidR="00D03B50" w:rsidRPr="000B1E1C" w:rsidRDefault="00D03B50" w:rsidP="00823940">
            <w:pPr>
              <w:jc w:val="center"/>
              <w:rPr>
                <w:color w:val="FF0000"/>
              </w:rPr>
            </w:pPr>
          </w:p>
        </w:tc>
      </w:tr>
      <w:tr w:rsidR="00D03B50" w:rsidTr="00D03B50">
        <w:trPr>
          <w:trHeight w:val="20"/>
        </w:trPr>
        <w:tc>
          <w:tcPr>
            <w:tcW w:w="1345" w:type="dxa"/>
            <w:vAlign w:val="center"/>
          </w:tcPr>
          <w:p w:rsidR="00D03B50" w:rsidRPr="009A1AFF" w:rsidRDefault="00D03B50" w:rsidP="00193280">
            <w:r w:rsidRPr="009A1AFF">
              <w:t>2</w:t>
            </w:r>
            <w:r w:rsidRPr="00747757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 w:rsidRPr="009A1AFF">
              <w:t>wk</w:t>
            </w:r>
            <w:proofErr w:type="spellEnd"/>
            <w:r w:rsidRPr="009A1AFF">
              <w:t xml:space="preserve"> Oct</w:t>
            </w:r>
          </w:p>
        </w:tc>
        <w:tc>
          <w:tcPr>
            <w:tcW w:w="6930" w:type="dxa"/>
            <w:vAlign w:val="center"/>
          </w:tcPr>
          <w:p w:rsidR="00D03B50" w:rsidRDefault="00D03B50" w:rsidP="00823940">
            <w:proofErr w:type="spellStart"/>
            <w:r>
              <w:t>MoFEM</w:t>
            </w:r>
            <w:proofErr w:type="spellEnd"/>
            <w:r>
              <w:t xml:space="preserve"> consultation with MDAs on new spending </w:t>
            </w:r>
          </w:p>
        </w:tc>
        <w:tc>
          <w:tcPr>
            <w:tcW w:w="1440" w:type="dxa"/>
            <w:vAlign w:val="center"/>
          </w:tcPr>
          <w:p w:rsidR="00D03B50" w:rsidRDefault="00D03B50" w:rsidP="00823940">
            <w:pPr>
              <w:jc w:val="center"/>
            </w:pPr>
          </w:p>
        </w:tc>
      </w:tr>
      <w:tr w:rsidR="00D03B50" w:rsidTr="00D03B50">
        <w:trPr>
          <w:trHeight w:val="20"/>
        </w:trPr>
        <w:tc>
          <w:tcPr>
            <w:tcW w:w="1345" w:type="dxa"/>
            <w:vAlign w:val="center"/>
          </w:tcPr>
          <w:p w:rsidR="00D03B50" w:rsidRPr="009A1AFF" w:rsidRDefault="00D03B50" w:rsidP="00193280">
            <w:r w:rsidRPr="009A1AFF">
              <w:t>2</w:t>
            </w:r>
            <w:r w:rsidRPr="00747757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 w:rsidRPr="009A1AFF">
              <w:t>wk</w:t>
            </w:r>
            <w:proofErr w:type="spellEnd"/>
            <w:r w:rsidRPr="009A1AFF">
              <w:t xml:space="preserve"> Oct</w:t>
            </w:r>
          </w:p>
        </w:tc>
        <w:tc>
          <w:tcPr>
            <w:tcW w:w="6930" w:type="dxa"/>
            <w:vAlign w:val="center"/>
          </w:tcPr>
          <w:p w:rsidR="00D03B50" w:rsidRDefault="00D03B50" w:rsidP="00823940">
            <w:r>
              <w:t>MDAs submit new spending requests and programme savings options</w:t>
            </w:r>
          </w:p>
        </w:tc>
        <w:tc>
          <w:tcPr>
            <w:tcW w:w="1440" w:type="dxa"/>
            <w:vAlign w:val="center"/>
          </w:tcPr>
          <w:p w:rsidR="00D03B50" w:rsidRDefault="00D03B50" w:rsidP="00823940">
            <w:pPr>
              <w:jc w:val="center"/>
            </w:pPr>
            <w:proofErr w:type="spellStart"/>
            <w:r>
              <w:t>HoDs</w:t>
            </w:r>
            <w:proofErr w:type="spellEnd"/>
          </w:p>
        </w:tc>
      </w:tr>
      <w:tr w:rsidR="00D03B50" w:rsidTr="00D03B50">
        <w:trPr>
          <w:trHeight w:val="20"/>
        </w:trPr>
        <w:tc>
          <w:tcPr>
            <w:tcW w:w="1345" w:type="dxa"/>
            <w:vAlign w:val="center"/>
          </w:tcPr>
          <w:p w:rsidR="00D03B50" w:rsidRPr="009A1AFF" w:rsidRDefault="00D03B50" w:rsidP="00193280">
            <w:r w:rsidRPr="009A1AFF">
              <w:t>3</w:t>
            </w:r>
            <w:r w:rsidRPr="00747757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 w:rsidRPr="009A1AFF">
              <w:t>wk</w:t>
            </w:r>
            <w:proofErr w:type="spellEnd"/>
            <w:r w:rsidRPr="009A1AFF">
              <w:t xml:space="preserve"> Oct</w:t>
            </w:r>
          </w:p>
        </w:tc>
        <w:tc>
          <w:tcPr>
            <w:tcW w:w="6930" w:type="dxa"/>
            <w:vAlign w:val="center"/>
          </w:tcPr>
          <w:p w:rsidR="00D03B50" w:rsidRDefault="00D03B50" w:rsidP="00823940">
            <w:r>
              <w:t>Submissions screened for completeness; incomplete submissions returned</w:t>
            </w:r>
          </w:p>
        </w:tc>
        <w:tc>
          <w:tcPr>
            <w:tcW w:w="1440" w:type="dxa"/>
            <w:vAlign w:val="center"/>
          </w:tcPr>
          <w:p w:rsidR="00D03B50" w:rsidRDefault="00D03B50" w:rsidP="00823940">
            <w:pPr>
              <w:jc w:val="center"/>
            </w:pPr>
            <w:proofErr w:type="spellStart"/>
            <w:r>
              <w:t>MoFEM</w:t>
            </w:r>
            <w:proofErr w:type="spellEnd"/>
          </w:p>
        </w:tc>
      </w:tr>
      <w:tr w:rsidR="00D03B50" w:rsidTr="00D03B50">
        <w:trPr>
          <w:trHeight w:val="20"/>
        </w:trPr>
        <w:tc>
          <w:tcPr>
            <w:tcW w:w="1345" w:type="dxa"/>
            <w:vAlign w:val="center"/>
          </w:tcPr>
          <w:p w:rsidR="00D03B50" w:rsidRPr="009A1AFF" w:rsidRDefault="00D03B50" w:rsidP="00823940">
            <w:r>
              <w:t>End Oct</w:t>
            </w:r>
          </w:p>
        </w:tc>
        <w:tc>
          <w:tcPr>
            <w:tcW w:w="6930" w:type="dxa"/>
            <w:vAlign w:val="center"/>
          </w:tcPr>
          <w:p w:rsidR="00D03B50" w:rsidRDefault="00D03B50" w:rsidP="00823940">
            <w:proofErr w:type="spellStart"/>
            <w:r>
              <w:t>MoFEM</w:t>
            </w:r>
            <w:proofErr w:type="spellEnd"/>
            <w:r>
              <w:t xml:space="preserve"> consultation with MDAs and review of new spending requests and programme savings options</w:t>
            </w:r>
          </w:p>
        </w:tc>
        <w:tc>
          <w:tcPr>
            <w:tcW w:w="1440" w:type="dxa"/>
            <w:vAlign w:val="center"/>
          </w:tcPr>
          <w:p w:rsidR="00D03B50" w:rsidRDefault="00D03B50" w:rsidP="00823940">
            <w:pPr>
              <w:jc w:val="center"/>
            </w:pPr>
            <w:proofErr w:type="spellStart"/>
            <w:r>
              <w:t>MoFEM</w:t>
            </w:r>
            <w:proofErr w:type="spellEnd"/>
          </w:p>
        </w:tc>
      </w:tr>
      <w:tr w:rsidR="00D03B50" w:rsidTr="00D03B50">
        <w:trPr>
          <w:trHeight w:val="20"/>
        </w:trPr>
        <w:tc>
          <w:tcPr>
            <w:tcW w:w="1345" w:type="dxa"/>
            <w:vAlign w:val="center"/>
          </w:tcPr>
          <w:p w:rsidR="00D03B50" w:rsidRPr="009A1AFF" w:rsidRDefault="00D03B50" w:rsidP="00823940">
            <w:r w:rsidRPr="009A1AFF">
              <w:t>1</w:t>
            </w:r>
            <w:r w:rsidRPr="00747757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wk</w:t>
            </w:r>
            <w:proofErr w:type="spellEnd"/>
            <w:r>
              <w:t xml:space="preserve"> Nov</w:t>
            </w:r>
          </w:p>
        </w:tc>
        <w:tc>
          <w:tcPr>
            <w:tcW w:w="6930" w:type="dxa"/>
            <w:vAlign w:val="center"/>
          </w:tcPr>
          <w:p w:rsidR="00D03B50" w:rsidRDefault="00D03B50" w:rsidP="00823940">
            <w:proofErr w:type="spellStart"/>
            <w:r>
              <w:t>MoFEM</w:t>
            </w:r>
            <w:proofErr w:type="spellEnd"/>
            <w:r>
              <w:t xml:space="preserve"> makes recommendations to Cabinet on new spending requests and programme savings options and on </w:t>
            </w:r>
            <w:r w:rsidRPr="00E2254B">
              <w:t>capital investment proposals</w:t>
            </w:r>
          </w:p>
        </w:tc>
        <w:tc>
          <w:tcPr>
            <w:tcW w:w="1440" w:type="dxa"/>
            <w:vAlign w:val="center"/>
          </w:tcPr>
          <w:p w:rsidR="00D03B50" w:rsidRDefault="00D03B50" w:rsidP="00823940">
            <w:pPr>
              <w:jc w:val="center"/>
            </w:pPr>
            <w:r w:rsidRPr="00193280">
              <w:t>HFS</w:t>
            </w:r>
          </w:p>
        </w:tc>
      </w:tr>
      <w:tr w:rsidR="00D03B50" w:rsidTr="00D03B50">
        <w:trPr>
          <w:trHeight w:val="20"/>
        </w:trPr>
        <w:tc>
          <w:tcPr>
            <w:tcW w:w="1345" w:type="dxa"/>
            <w:vAlign w:val="center"/>
          </w:tcPr>
          <w:p w:rsidR="00D03B50" w:rsidRPr="009A1AFF" w:rsidRDefault="00D03B50" w:rsidP="00823940">
            <w:r w:rsidRPr="009A1AFF">
              <w:t>2</w:t>
            </w:r>
            <w:r w:rsidRPr="00747757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wk</w:t>
            </w:r>
            <w:proofErr w:type="spellEnd"/>
            <w:r>
              <w:t xml:space="preserve"> Nov</w:t>
            </w:r>
          </w:p>
        </w:tc>
        <w:tc>
          <w:tcPr>
            <w:tcW w:w="6930" w:type="dxa"/>
            <w:vAlign w:val="center"/>
          </w:tcPr>
          <w:p w:rsidR="00D03B50" w:rsidRDefault="00D03B50" w:rsidP="00823940">
            <w:r>
              <w:t>Cabinet approves revised budget ceilings incorporating new spending requests and/or programme savings options and on capital investment proposals</w:t>
            </w:r>
          </w:p>
        </w:tc>
        <w:tc>
          <w:tcPr>
            <w:tcW w:w="1440" w:type="dxa"/>
            <w:vAlign w:val="center"/>
          </w:tcPr>
          <w:p w:rsidR="00D03B50" w:rsidRDefault="00D03B50" w:rsidP="00823940">
            <w:pPr>
              <w:jc w:val="center"/>
            </w:pPr>
            <w:r>
              <w:t>Cabinet</w:t>
            </w:r>
          </w:p>
        </w:tc>
      </w:tr>
      <w:tr w:rsidR="00D03B50" w:rsidTr="00D03B50">
        <w:trPr>
          <w:trHeight w:val="20"/>
        </w:trPr>
        <w:tc>
          <w:tcPr>
            <w:tcW w:w="1345" w:type="dxa"/>
            <w:vMerge w:val="restart"/>
            <w:vAlign w:val="center"/>
          </w:tcPr>
          <w:p w:rsidR="00D03B50" w:rsidRPr="009A1AFF" w:rsidRDefault="00D03B50" w:rsidP="00823940">
            <w:r w:rsidRPr="009A1AFF">
              <w:t>3</w:t>
            </w:r>
            <w:r w:rsidRPr="00747757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wk</w:t>
            </w:r>
            <w:proofErr w:type="spellEnd"/>
            <w:r>
              <w:t xml:space="preserve"> Nov</w:t>
            </w:r>
          </w:p>
        </w:tc>
        <w:tc>
          <w:tcPr>
            <w:tcW w:w="6930" w:type="dxa"/>
            <w:vAlign w:val="center"/>
          </w:tcPr>
          <w:p w:rsidR="00D03B50" w:rsidRDefault="00D03B50" w:rsidP="00823940">
            <w:r>
              <w:t>Budget Circular No. 3, revised budget ceilings, issued</w:t>
            </w:r>
          </w:p>
        </w:tc>
        <w:tc>
          <w:tcPr>
            <w:tcW w:w="1440" w:type="dxa"/>
            <w:vAlign w:val="center"/>
          </w:tcPr>
          <w:p w:rsidR="00D03B50" w:rsidRDefault="00D03B50" w:rsidP="00823940">
            <w:pPr>
              <w:jc w:val="center"/>
            </w:pPr>
            <w:r w:rsidRPr="007C789A">
              <w:t>HFS</w:t>
            </w:r>
          </w:p>
        </w:tc>
      </w:tr>
      <w:tr w:rsidR="00D03B50" w:rsidTr="00D03B50">
        <w:trPr>
          <w:trHeight w:val="20"/>
        </w:trPr>
        <w:tc>
          <w:tcPr>
            <w:tcW w:w="1345" w:type="dxa"/>
            <w:vMerge/>
            <w:vAlign w:val="center"/>
          </w:tcPr>
          <w:p w:rsidR="00D03B50" w:rsidRPr="009A1AFF" w:rsidRDefault="00D03B50" w:rsidP="00823940"/>
        </w:tc>
        <w:tc>
          <w:tcPr>
            <w:tcW w:w="6930" w:type="dxa"/>
            <w:vAlign w:val="center"/>
          </w:tcPr>
          <w:p w:rsidR="00D03B50" w:rsidRDefault="00D03B50" w:rsidP="00823940">
            <w:r>
              <w:t>MDAs submit revised estimates</w:t>
            </w:r>
          </w:p>
        </w:tc>
        <w:tc>
          <w:tcPr>
            <w:tcW w:w="1440" w:type="dxa"/>
            <w:vAlign w:val="center"/>
          </w:tcPr>
          <w:p w:rsidR="00D03B50" w:rsidRDefault="00D03B50" w:rsidP="00823940">
            <w:pPr>
              <w:jc w:val="center"/>
            </w:pPr>
            <w:proofErr w:type="spellStart"/>
            <w:r>
              <w:t>HoDs</w:t>
            </w:r>
            <w:proofErr w:type="spellEnd"/>
          </w:p>
        </w:tc>
      </w:tr>
      <w:tr w:rsidR="00D03B50" w:rsidTr="00D03B50">
        <w:trPr>
          <w:trHeight w:val="20"/>
        </w:trPr>
        <w:tc>
          <w:tcPr>
            <w:tcW w:w="1345" w:type="dxa"/>
            <w:vMerge/>
            <w:vAlign w:val="center"/>
          </w:tcPr>
          <w:p w:rsidR="00D03B50" w:rsidRPr="009A1AFF" w:rsidRDefault="00D03B50" w:rsidP="00823940"/>
        </w:tc>
        <w:tc>
          <w:tcPr>
            <w:tcW w:w="6930" w:type="dxa"/>
            <w:vAlign w:val="center"/>
          </w:tcPr>
          <w:p w:rsidR="00D03B50" w:rsidRDefault="00D03B50" w:rsidP="00823940">
            <w:r>
              <w:t>Budget submitted to UKG including capital investment proposals</w:t>
            </w:r>
          </w:p>
        </w:tc>
        <w:tc>
          <w:tcPr>
            <w:tcW w:w="1440" w:type="dxa"/>
            <w:vAlign w:val="center"/>
          </w:tcPr>
          <w:p w:rsidR="00D03B50" w:rsidRDefault="00D03B50" w:rsidP="00823940">
            <w:pPr>
              <w:jc w:val="center"/>
            </w:pPr>
            <w:r w:rsidRPr="007C789A">
              <w:t>HFS</w:t>
            </w:r>
          </w:p>
        </w:tc>
      </w:tr>
      <w:tr w:rsidR="00D03B50" w:rsidTr="00D03B50">
        <w:trPr>
          <w:trHeight w:val="20"/>
        </w:trPr>
        <w:tc>
          <w:tcPr>
            <w:tcW w:w="1345" w:type="dxa"/>
            <w:vAlign w:val="center"/>
          </w:tcPr>
          <w:p w:rsidR="00D03B50" w:rsidRPr="009A1AFF" w:rsidRDefault="00D03B50" w:rsidP="00823940">
            <w:r w:rsidRPr="00B660D2">
              <w:t>1</w:t>
            </w:r>
            <w:r w:rsidRPr="00B660D2">
              <w:rPr>
                <w:vertAlign w:val="superscript"/>
              </w:rPr>
              <w:t>st</w:t>
            </w:r>
            <w:r>
              <w:t>/</w:t>
            </w:r>
            <w:r w:rsidRPr="00B660D2">
              <w:t xml:space="preserve"> 2</w:t>
            </w:r>
            <w:r w:rsidRPr="00B660D2">
              <w:rPr>
                <w:vertAlign w:val="superscript"/>
              </w:rPr>
              <w:t>nd</w:t>
            </w:r>
            <w:r w:rsidRPr="00B660D2">
              <w:t xml:space="preserve"> </w:t>
            </w:r>
            <w:proofErr w:type="spellStart"/>
            <w:r>
              <w:t>wk</w:t>
            </w:r>
            <w:proofErr w:type="spellEnd"/>
            <w:r>
              <w:t xml:space="preserve"> Dec</w:t>
            </w:r>
          </w:p>
        </w:tc>
        <w:tc>
          <w:tcPr>
            <w:tcW w:w="6930" w:type="dxa"/>
            <w:vAlign w:val="center"/>
          </w:tcPr>
          <w:p w:rsidR="00D03B50" w:rsidRPr="00B660D2" w:rsidRDefault="00D03B50" w:rsidP="00823940">
            <w:pPr>
              <w:jc w:val="center"/>
              <w:rPr>
                <w:b/>
              </w:rPr>
            </w:pPr>
            <w:r w:rsidRPr="00B660D2">
              <w:rPr>
                <w:b/>
                <w:color w:val="FF0000"/>
              </w:rPr>
              <w:t>FINANCIAL AID MISSION</w:t>
            </w:r>
          </w:p>
        </w:tc>
        <w:tc>
          <w:tcPr>
            <w:tcW w:w="1440" w:type="dxa"/>
            <w:vAlign w:val="center"/>
          </w:tcPr>
          <w:p w:rsidR="00D03B50" w:rsidRDefault="00D03B50" w:rsidP="00823940">
            <w:pPr>
              <w:jc w:val="center"/>
            </w:pPr>
            <w:r>
              <w:t>UKG</w:t>
            </w:r>
          </w:p>
        </w:tc>
      </w:tr>
      <w:tr w:rsidR="00D03B50" w:rsidTr="00D03B50">
        <w:trPr>
          <w:trHeight w:val="20"/>
        </w:trPr>
        <w:tc>
          <w:tcPr>
            <w:tcW w:w="1345" w:type="dxa"/>
            <w:vAlign w:val="center"/>
          </w:tcPr>
          <w:p w:rsidR="00D03B50" w:rsidRPr="009A1AFF" w:rsidRDefault="00D03B50" w:rsidP="00823940">
            <w:r>
              <w:t>Late Feb</w:t>
            </w:r>
          </w:p>
        </w:tc>
        <w:tc>
          <w:tcPr>
            <w:tcW w:w="6930" w:type="dxa"/>
            <w:vAlign w:val="center"/>
          </w:tcPr>
          <w:p w:rsidR="00D03B50" w:rsidRDefault="00D03B50" w:rsidP="00823940">
            <w:r>
              <w:t>UK Government agrees budget support</w:t>
            </w:r>
          </w:p>
        </w:tc>
        <w:tc>
          <w:tcPr>
            <w:tcW w:w="1440" w:type="dxa"/>
            <w:vAlign w:val="center"/>
          </w:tcPr>
          <w:p w:rsidR="00D03B50" w:rsidRDefault="00D03B50" w:rsidP="00823940">
            <w:pPr>
              <w:jc w:val="center"/>
            </w:pPr>
            <w:r>
              <w:t>UKG</w:t>
            </w:r>
          </w:p>
        </w:tc>
      </w:tr>
      <w:tr w:rsidR="00D03B50" w:rsidTr="00D03B50">
        <w:trPr>
          <w:trHeight w:val="20"/>
        </w:trPr>
        <w:tc>
          <w:tcPr>
            <w:tcW w:w="1345" w:type="dxa"/>
            <w:vAlign w:val="center"/>
          </w:tcPr>
          <w:p w:rsidR="00D03B50" w:rsidRPr="009A1AFF" w:rsidRDefault="00D03B50" w:rsidP="00823940"/>
        </w:tc>
        <w:tc>
          <w:tcPr>
            <w:tcW w:w="6930" w:type="dxa"/>
            <w:vAlign w:val="center"/>
          </w:tcPr>
          <w:p w:rsidR="00D03B50" w:rsidRDefault="00D03B50" w:rsidP="00823940">
            <w:r>
              <w:t>Budget Circular No. 4</w:t>
            </w:r>
            <w:r w:rsidRPr="000B1E1C">
              <w:t>, revised budget ceilings, issued</w:t>
            </w:r>
          </w:p>
        </w:tc>
        <w:tc>
          <w:tcPr>
            <w:tcW w:w="1440" w:type="dxa"/>
            <w:vAlign w:val="center"/>
          </w:tcPr>
          <w:p w:rsidR="00D03B50" w:rsidRDefault="00D03B50" w:rsidP="00823940">
            <w:pPr>
              <w:jc w:val="center"/>
            </w:pPr>
            <w:r w:rsidRPr="007C789A">
              <w:t>HFS</w:t>
            </w:r>
          </w:p>
        </w:tc>
      </w:tr>
      <w:tr w:rsidR="00D03B50" w:rsidTr="00D03B50">
        <w:trPr>
          <w:trHeight w:val="20"/>
        </w:trPr>
        <w:tc>
          <w:tcPr>
            <w:tcW w:w="1345" w:type="dxa"/>
            <w:vAlign w:val="center"/>
          </w:tcPr>
          <w:p w:rsidR="00D03B50" w:rsidRPr="009A1AFF" w:rsidRDefault="00D03B50" w:rsidP="00823940">
            <w:r>
              <w:t>Late Feb</w:t>
            </w:r>
          </w:p>
        </w:tc>
        <w:tc>
          <w:tcPr>
            <w:tcW w:w="6930" w:type="dxa"/>
            <w:vAlign w:val="center"/>
          </w:tcPr>
          <w:p w:rsidR="00D03B50" w:rsidRDefault="00D03B50" w:rsidP="00823940">
            <w:r>
              <w:t>Budget submitted to Parliament</w:t>
            </w:r>
          </w:p>
        </w:tc>
        <w:tc>
          <w:tcPr>
            <w:tcW w:w="1440" w:type="dxa"/>
            <w:vAlign w:val="center"/>
          </w:tcPr>
          <w:p w:rsidR="00D03B50" w:rsidRDefault="00D03B50" w:rsidP="00823940">
            <w:pPr>
              <w:jc w:val="center"/>
            </w:pPr>
            <w:r w:rsidRPr="007C789A">
              <w:t>HFS</w:t>
            </w:r>
          </w:p>
        </w:tc>
      </w:tr>
      <w:tr w:rsidR="00D03B50" w:rsidTr="00D03B50">
        <w:trPr>
          <w:trHeight w:val="20"/>
        </w:trPr>
        <w:tc>
          <w:tcPr>
            <w:tcW w:w="1345" w:type="dxa"/>
            <w:vAlign w:val="center"/>
          </w:tcPr>
          <w:p w:rsidR="00D03B50" w:rsidRPr="009A1AFF" w:rsidRDefault="00D03B50" w:rsidP="00823940">
            <w:r>
              <w:t>Late Mar</w:t>
            </w:r>
          </w:p>
        </w:tc>
        <w:tc>
          <w:tcPr>
            <w:tcW w:w="6930" w:type="dxa"/>
            <w:vAlign w:val="center"/>
          </w:tcPr>
          <w:p w:rsidR="00D03B50" w:rsidRDefault="00D03B50" w:rsidP="00823940">
            <w:r>
              <w:t>Parliament approves budget</w:t>
            </w:r>
          </w:p>
        </w:tc>
        <w:tc>
          <w:tcPr>
            <w:tcW w:w="1440" w:type="dxa"/>
            <w:vAlign w:val="center"/>
          </w:tcPr>
          <w:p w:rsidR="00D03B50" w:rsidRDefault="00D03B50" w:rsidP="00823940">
            <w:pPr>
              <w:jc w:val="center"/>
            </w:pPr>
            <w:r>
              <w:t>Parliament</w:t>
            </w:r>
          </w:p>
        </w:tc>
      </w:tr>
      <w:tr w:rsidR="00D03B50" w:rsidTr="00D03B50">
        <w:trPr>
          <w:trHeight w:val="20"/>
        </w:trPr>
        <w:tc>
          <w:tcPr>
            <w:tcW w:w="1345" w:type="dxa"/>
            <w:vAlign w:val="center"/>
          </w:tcPr>
          <w:p w:rsidR="00D03B50" w:rsidRPr="009A1AFF" w:rsidRDefault="00D03B50" w:rsidP="00823940">
            <w:r>
              <w:t xml:space="preserve">30 </w:t>
            </w:r>
            <w:r w:rsidRPr="009A1AFF">
              <w:t>Mar</w:t>
            </w:r>
          </w:p>
        </w:tc>
        <w:tc>
          <w:tcPr>
            <w:tcW w:w="6930" w:type="dxa"/>
            <w:vAlign w:val="center"/>
          </w:tcPr>
          <w:p w:rsidR="00D03B50" w:rsidRDefault="00D03B50" w:rsidP="00823940">
            <w:r>
              <w:t>Governor assents to budget</w:t>
            </w:r>
          </w:p>
        </w:tc>
        <w:tc>
          <w:tcPr>
            <w:tcW w:w="1440" w:type="dxa"/>
            <w:vAlign w:val="center"/>
          </w:tcPr>
          <w:p w:rsidR="00D03B50" w:rsidRDefault="00D03B50" w:rsidP="00823940">
            <w:pPr>
              <w:jc w:val="center"/>
            </w:pPr>
            <w:r>
              <w:t>Governor</w:t>
            </w:r>
          </w:p>
        </w:tc>
      </w:tr>
      <w:tr w:rsidR="00D03B50" w:rsidTr="00D03B50">
        <w:trPr>
          <w:trHeight w:val="20"/>
        </w:trPr>
        <w:tc>
          <w:tcPr>
            <w:tcW w:w="1345" w:type="dxa"/>
            <w:vAlign w:val="center"/>
          </w:tcPr>
          <w:p w:rsidR="00D03B50" w:rsidRDefault="00D03B50" w:rsidP="00823940">
            <w:r>
              <w:t xml:space="preserve">1 </w:t>
            </w:r>
            <w:r w:rsidRPr="009A1AFF">
              <w:t>Apr</w:t>
            </w:r>
          </w:p>
        </w:tc>
        <w:tc>
          <w:tcPr>
            <w:tcW w:w="6930" w:type="dxa"/>
            <w:vAlign w:val="center"/>
          </w:tcPr>
          <w:p w:rsidR="00D03B50" w:rsidRDefault="00D03B50" w:rsidP="00823940">
            <w:r>
              <w:t>Fiscal year begins</w:t>
            </w:r>
          </w:p>
        </w:tc>
        <w:tc>
          <w:tcPr>
            <w:tcW w:w="1440" w:type="dxa"/>
            <w:vAlign w:val="center"/>
          </w:tcPr>
          <w:p w:rsidR="00D03B50" w:rsidRDefault="00D03B50" w:rsidP="00823940">
            <w:pPr>
              <w:jc w:val="center"/>
            </w:pPr>
          </w:p>
        </w:tc>
      </w:tr>
    </w:tbl>
    <w:p w:rsidR="00BA0DC3" w:rsidRPr="00CE5E7F" w:rsidRDefault="00BA0DC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</w:tblGrid>
      <w:tr w:rsidR="00E2254B" w:rsidRPr="00CE5E7F" w:rsidTr="00C24333">
        <w:tc>
          <w:tcPr>
            <w:tcW w:w="3888" w:type="dxa"/>
            <w:shd w:val="clear" w:color="auto" w:fill="auto"/>
          </w:tcPr>
          <w:p w:rsidR="00E2254B" w:rsidRPr="00CE5E7F" w:rsidRDefault="00E2254B" w:rsidP="00C24333">
            <w:pPr>
              <w:rPr>
                <w:b/>
                <w:sz w:val="14"/>
              </w:rPr>
            </w:pPr>
            <w:r w:rsidRPr="00CE5E7F">
              <w:rPr>
                <w:b/>
                <w:sz w:val="14"/>
              </w:rPr>
              <w:t xml:space="preserve">Shaded </w:t>
            </w:r>
            <w:r w:rsidR="00C24333" w:rsidRPr="00CE5E7F">
              <w:rPr>
                <w:b/>
                <w:sz w:val="14"/>
              </w:rPr>
              <w:t>A</w:t>
            </w:r>
            <w:r w:rsidRPr="00CE5E7F">
              <w:rPr>
                <w:b/>
                <w:sz w:val="14"/>
              </w:rPr>
              <w:t xml:space="preserve">rea </w:t>
            </w:r>
            <w:r w:rsidR="00C24333" w:rsidRPr="00CE5E7F">
              <w:rPr>
                <w:b/>
                <w:sz w:val="14"/>
              </w:rPr>
              <w:t>Key</w:t>
            </w:r>
            <w:r w:rsidRPr="00CE5E7F">
              <w:rPr>
                <w:b/>
                <w:sz w:val="14"/>
              </w:rPr>
              <w:t xml:space="preserve"> </w:t>
            </w:r>
          </w:p>
        </w:tc>
      </w:tr>
      <w:tr w:rsidR="00C24333" w:rsidRPr="00CE5E7F" w:rsidTr="00E2254B">
        <w:tc>
          <w:tcPr>
            <w:tcW w:w="3888" w:type="dxa"/>
            <w:shd w:val="clear" w:color="auto" w:fill="FFF2CC" w:themeFill="accent4" w:themeFillTint="33"/>
          </w:tcPr>
          <w:p w:rsidR="00C24333" w:rsidRPr="00CE5E7F" w:rsidRDefault="00C24333" w:rsidP="00C24333">
            <w:pPr>
              <w:rPr>
                <w:sz w:val="14"/>
              </w:rPr>
            </w:pPr>
            <w:r w:rsidRPr="00CE5E7F">
              <w:rPr>
                <w:sz w:val="14"/>
              </w:rPr>
              <w:t xml:space="preserve">New steps for </w:t>
            </w:r>
            <w:r w:rsidRPr="00CE5E7F">
              <w:rPr>
                <w:b/>
                <w:sz w:val="14"/>
              </w:rPr>
              <w:t>capital investment review</w:t>
            </w:r>
          </w:p>
        </w:tc>
      </w:tr>
      <w:tr w:rsidR="00C24333" w:rsidRPr="00CE5E7F" w:rsidTr="00C24333">
        <w:tc>
          <w:tcPr>
            <w:tcW w:w="3888" w:type="dxa"/>
            <w:shd w:val="clear" w:color="auto" w:fill="E2EFD9" w:themeFill="accent6" w:themeFillTint="33"/>
          </w:tcPr>
          <w:p w:rsidR="00C24333" w:rsidRPr="00CE5E7F" w:rsidRDefault="00C24333" w:rsidP="00E2254B">
            <w:pPr>
              <w:rPr>
                <w:sz w:val="14"/>
              </w:rPr>
            </w:pPr>
            <w:r w:rsidRPr="00CE5E7F">
              <w:rPr>
                <w:sz w:val="14"/>
              </w:rPr>
              <w:t>Key HR Steps</w:t>
            </w:r>
          </w:p>
        </w:tc>
      </w:tr>
      <w:tr w:rsidR="006A363D" w:rsidRPr="00CE5E7F" w:rsidTr="006A363D">
        <w:tc>
          <w:tcPr>
            <w:tcW w:w="3888" w:type="dxa"/>
            <w:shd w:val="clear" w:color="auto" w:fill="D9E2F3" w:themeFill="accent5" w:themeFillTint="33"/>
          </w:tcPr>
          <w:p w:rsidR="006A363D" w:rsidRPr="00CE5E7F" w:rsidRDefault="006A363D" w:rsidP="00E2254B">
            <w:pPr>
              <w:rPr>
                <w:sz w:val="14"/>
              </w:rPr>
            </w:pPr>
            <w:r w:rsidRPr="00CE5E7F">
              <w:rPr>
                <w:sz w:val="14"/>
              </w:rPr>
              <w:t>Key Steps for Policy and Planning</w:t>
            </w:r>
          </w:p>
        </w:tc>
      </w:tr>
    </w:tbl>
    <w:p w:rsidR="00AF044E" w:rsidRDefault="0015522D" w:rsidP="0015522D">
      <w:pPr>
        <w:tabs>
          <w:tab w:val="left" w:pos="5805"/>
        </w:tabs>
        <w:rPr>
          <w:sz w:val="20"/>
        </w:rPr>
      </w:pPr>
      <w:r>
        <w:rPr>
          <w:sz w:val="20"/>
        </w:rPr>
        <w:tab/>
      </w:r>
    </w:p>
    <w:p w:rsidR="00E2254B" w:rsidRPr="00AF044E" w:rsidRDefault="00E2254B" w:rsidP="00AF044E">
      <w:pPr>
        <w:ind w:firstLine="720"/>
        <w:rPr>
          <w:sz w:val="20"/>
        </w:rPr>
      </w:pPr>
      <w:bookmarkStart w:id="0" w:name="_GoBack"/>
      <w:bookmarkEnd w:id="0"/>
    </w:p>
    <w:sectPr w:rsidR="00E2254B" w:rsidRPr="00AF044E" w:rsidSect="0015522D">
      <w:headerReference w:type="default" r:id="rId7"/>
      <w:footerReference w:type="default" r:id="rId8"/>
      <w:pgSz w:w="11906" w:h="16838"/>
      <w:pgMar w:top="720" w:right="720" w:bottom="450" w:left="720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D4" w:rsidRDefault="005A3AD4" w:rsidP="009A0FD3">
      <w:pPr>
        <w:spacing w:after="0" w:line="240" w:lineRule="auto"/>
      </w:pPr>
      <w:r>
        <w:separator/>
      </w:r>
    </w:p>
  </w:endnote>
  <w:endnote w:type="continuationSeparator" w:id="0">
    <w:p w:rsidR="005A3AD4" w:rsidRDefault="005A3AD4" w:rsidP="009A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D3" w:rsidRDefault="00C902FD">
    <w:pPr>
      <w:pStyle w:val="Footer"/>
    </w:pPr>
    <w:r>
      <w:t>05 May 201</w:t>
    </w:r>
    <w:r w:rsidR="003714BE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D4" w:rsidRDefault="005A3AD4" w:rsidP="009A0FD3">
      <w:pPr>
        <w:spacing w:after="0" w:line="240" w:lineRule="auto"/>
      </w:pPr>
      <w:r>
        <w:separator/>
      </w:r>
    </w:p>
  </w:footnote>
  <w:footnote w:type="continuationSeparator" w:id="0">
    <w:p w:rsidR="005A3AD4" w:rsidRDefault="005A3AD4" w:rsidP="009A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40" w:rsidRPr="009A0FD3" w:rsidRDefault="00823940" w:rsidP="00C24333">
    <w:pPr>
      <w:pStyle w:val="Header"/>
      <w:jc w:val="center"/>
      <w:rPr>
        <w:b/>
        <w:sz w:val="24"/>
        <w:lang w:val="en-US"/>
      </w:rPr>
    </w:pPr>
    <w:r>
      <w:rPr>
        <w:b/>
        <w:sz w:val="24"/>
        <w:lang w:val="en-US"/>
      </w:rPr>
      <w:t>BUDGET CALENDAR</w:t>
    </w:r>
    <w:r w:rsidR="00C24333">
      <w:rPr>
        <w:b/>
        <w:sz w:val="24"/>
        <w:lang w:val="en-US"/>
      </w:rPr>
      <w:t xml:space="preserve"> 201</w:t>
    </w:r>
    <w:r w:rsidR="00AF044E">
      <w:rPr>
        <w:b/>
        <w:sz w:val="24"/>
        <w:lang w:val="en-US"/>
      </w:rPr>
      <w:t>8</w:t>
    </w:r>
    <w:r w:rsidR="00C24333">
      <w:rPr>
        <w:b/>
        <w:sz w:val="24"/>
        <w:lang w:val="en-US"/>
      </w:rPr>
      <w:t>-1</w:t>
    </w:r>
    <w:r w:rsidR="00AF044E">
      <w:rPr>
        <w:b/>
        <w:sz w:val="24"/>
        <w:lang w:val="en-US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160"/>
    <w:multiLevelType w:val="hybridMultilevel"/>
    <w:tmpl w:val="A370682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6D3A"/>
    <w:multiLevelType w:val="hybridMultilevel"/>
    <w:tmpl w:val="3502E89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91FDD"/>
    <w:multiLevelType w:val="hybridMultilevel"/>
    <w:tmpl w:val="95B0201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73"/>
    <w:rsid w:val="000B1E1C"/>
    <w:rsid w:val="00123AB9"/>
    <w:rsid w:val="0015522D"/>
    <w:rsid w:val="00193280"/>
    <w:rsid w:val="001B7FAA"/>
    <w:rsid w:val="00253A65"/>
    <w:rsid w:val="00291744"/>
    <w:rsid w:val="003714BE"/>
    <w:rsid w:val="00377BCE"/>
    <w:rsid w:val="003A5E7A"/>
    <w:rsid w:val="003E22CA"/>
    <w:rsid w:val="0047261A"/>
    <w:rsid w:val="00503565"/>
    <w:rsid w:val="005630CC"/>
    <w:rsid w:val="005761F2"/>
    <w:rsid w:val="005A3AD4"/>
    <w:rsid w:val="005B3826"/>
    <w:rsid w:val="0060463E"/>
    <w:rsid w:val="006A363D"/>
    <w:rsid w:val="006C55F2"/>
    <w:rsid w:val="00747757"/>
    <w:rsid w:val="007C1BD9"/>
    <w:rsid w:val="007C789A"/>
    <w:rsid w:val="00823940"/>
    <w:rsid w:val="00954B73"/>
    <w:rsid w:val="009A0FD3"/>
    <w:rsid w:val="00A24908"/>
    <w:rsid w:val="00A91DD6"/>
    <w:rsid w:val="00AC25CC"/>
    <w:rsid w:val="00AE70E2"/>
    <w:rsid w:val="00AF044E"/>
    <w:rsid w:val="00B660D2"/>
    <w:rsid w:val="00B73E26"/>
    <w:rsid w:val="00BA0DC3"/>
    <w:rsid w:val="00BD3D0E"/>
    <w:rsid w:val="00C24333"/>
    <w:rsid w:val="00C902FD"/>
    <w:rsid w:val="00C96C3E"/>
    <w:rsid w:val="00CE5E7F"/>
    <w:rsid w:val="00D03B50"/>
    <w:rsid w:val="00DA5573"/>
    <w:rsid w:val="00E2254B"/>
    <w:rsid w:val="00E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F333CE-9DF0-4610-96A5-2DE63455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D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D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0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Frey</dc:creator>
  <cp:keywords/>
  <dc:description/>
  <cp:lastModifiedBy>Marcilla Frith</cp:lastModifiedBy>
  <cp:revision>2</cp:revision>
  <cp:lastPrinted>2016-05-10T14:51:00Z</cp:lastPrinted>
  <dcterms:created xsi:type="dcterms:W3CDTF">2018-05-14T12:56:00Z</dcterms:created>
  <dcterms:modified xsi:type="dcterms:W3CDTF">2018-05-14T12:56:00Z</dcterms:modified>
</cp:coreProperties>
</file>